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bookmarkStart w:id="0" w:name="_GoBack"/>
      <w:bookmarkEnd w:id="0"/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43D70E48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>
        <w:rPr>
          <w:rFonts w:cstheme="minorHAnsi"/>
        </w:rPr>
        <w:t>……,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……….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2"/>
      </w:r>
      <w:r w:rsidRPr="00C8550D">
        <w:rPr>
          <w:rFonts w:cstheme="minorHAnsi"/>
        </w:rPr>
        <w:t xml:space="preserve">; </w:t>
      </w:r>
    </w:p>
    <w:p w14:paraId="6185137B" w14:textId="77777777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>nia, którego przedmiotem jest ……….,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77777777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</w:t>
      </w:r>
      <w:r>
        <w:rPr>
          <w:rStyle w:val="Odwoanieprzypisudolnego"/>
          <w:rFonts w:cstheme="minorHAnsi"/>
        </w:rPr>
        <w:footnoteReference w:id="3"/>
      </w:r>
      <w:r>
        <w:rPr>
          <w:rFonts w:cstheme="minorHAnsi"/>
        </w:rPr>
        <w:t>:</w:t>
      </w:r>
    </w:p>
    <w:p w14:paraId="1C3A451B" w14:textId="77777777" w:rsidR="00B52FD2" w:rsidRDefault="00B52FD2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279E6EB" w14:textId="77777777" w:rsidR="00C8550D" w:rsidRDefault="00B52FD2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F10ACC">
        <w:rPr>
          <w:rFonts w:cstheme="minorHAnsi"/>
        </w:rPr>
        <w:t>;</w:t>
      </w:r>
    </w:p>
    <w:p w14:paraId="199C6B23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  <w:color w:val="FF0000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2D0867">
        <w:rPr>
          <w:rFonts w:cstheme="minorHAnsi"/>
        </w:rPr>
        <w:t xml:space="preserve">w załączeniu składam następujące </w:t>
      </w:r>
      <w:r w:rsidR="006511FF" w:rsidRPr="002D0867">
        <w:rPr>
          <w:rFonts w:cstheme="minorHAnsi"/>
        </w:rPr>
        <w:t>oświadczenia</w:t>
      </w:r>
      <w:r w:rsidRPr="002D0867">
        <w:rPr>
          <w:rFonts w:cstheme="minorHAnsi"/>
        </w:rPr>
        <w:t xml:space="preserve"> lub dokumenty, żą</w:t>
      </w:r>
      <w:r w:rsidR="006511FF" w:rsidRPr="002D0867">
        <w:rPr>
          <w:rFonts w:cstheme="minorHAnsi"/>
        </w:rPr>
        <w:t>dane</w:t>
      </w:r>
      <w:r w:rsidR="00BE2058" w:rsidRPr="002D0867">
        <w:rPr>
          <w:rFonts w:cstheme="minorHAnsi"/>
        </w:rPr>
        <w:t xml:space="preserve"> prz</w:t>
      </w:r>
      <w:r w:rsidRPr="002D0867">
        <w:rPr>
          <w:rFonts w:cstheme="minorHAnsi"/>
        </w:rPr>
        <w:t>e</w:t>
      </w:r>
      <w:r w:rsidR="00BE2058" w:rsidRPr="002D0867">
        <w:rPr>
          <w:rFonts w:cstheme="minorHAnsi"/>
        </w:rPr>
        <w:t>z</w:t>
      </w:r>
      <w:r w:rsidRPr="002D0867">
        <w:rPr>
          <w:rFonts w:cstheme="minorHAnsi"/>
        </w:rPr>
        <w:t xml:space="preserve"> Zamawiającego w Ogłoszeniu</w:t>
      </w:r>
      <w:r w:rsidRPr="002D0867">
        <w:rPr>
          <w:rStyle w:val="Odwoanieprzypisudolnego"/>
          <w:rFonts w:cstheme="minorHAnsi"/>
        </w:rPr>
        <w:footnoteReference w:id="4"/>
      </w:r>
      <w:r w:rsidRPr="002D0867">
        <w:rPr>
          <w:rFonts w:cstheme="minorHAnsi"/>
        </w:rPr>
        <w:t>:</w:t>
      </w:r>
    </w:p>
    <w:p w14:paraId="20C6E62D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A1AA" w14:textId="77777777" w:rsidR="00E42CFD" w:rsidRDefault="00E42CFD" w:rsidP="000309AE">
      <w:pPr>
        <w:spacing w:after="0" w:line="240" w:lineRule="auto"/>
      </w:pPr>
      <w:r>
        <w:separator/>
      </w:r>
    </w:p>
  </w:endnote>
  <w:endnote w:type="continuationSeparator" w:id="0">
    <w:p w14:paraId="7047B725" w14:textId="77777777" w:rsidR="00E42CFD" w:rsidRDefault="00E42CF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15CE3CC6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11D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EBB6" w14:textId="77777777" w:rsidR="00E42CFD" w:rsidRDefault="00E42CFD" w:rsidP="000309AE">
      <w:pPr>
        <w:spacing w:after="0" w:line="240" w:lineRule="auto"/>
      </w:pPr>
      <w:r>
        <w:separator/>
      </w:r>
    </w:p>
  </w:footnote>
  <w:footnote w:type="continuationSeparator" w:id="0">
    <w:p w14:paraId="7AF22109" w14:textId="77777777" w:rsidR="00E42CFD" w:rsidRDefault="00E42CFD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14:paraId="0E1C9120" w14:textId="5882082A" w:rsidR="00F10ACC" w:rsidRPr="00BE2058" w:rsidRDefault="00B52FD2" w:rsidP="002D0867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="00F10ACC" w:rsidRPr="00BE2058">
        <w:rPr>
          <w:sz w:val="18"/>
          <w:szCs w:val="18"/>
        </w:rPr>
        <w:t xml:space="preserve">eśli </w:t>
      </w:r>
      <w:r w:rsidRPr="00BE2058">
        <w:rPr>
          <w:sz w:val="18"/>
          <w:szCs w:val="18"/>
        </w:rPr>
        <w:t xml:space="preserve">dotyczy, por. </w:t>
      </w:r>
      <w:r w:rsidRPr="00BE2058">
        <w:rPr>
          <w:rFonts w:cstheme="minorHAnsi"/>
          <w:sz w:val="18"/>
          <w:szCs w:val="18"/>
        </w:rPr>
        <w:t xml:space="preserve">§ 5 ust. 3 pkt 2 </w:t>
      </w:r>
      <w:r w:rsidR="00F10ACC" w:rsidRPr="00BE2058">
        <w:rPr>
          <w:rFonts w:cstheme="minorHAnsi"/>
          <w:sz w:val="18"/>
          <w:szCs w:val="18"/>
        </w:rPr>
        <w:t xml:space="preserve">i § 6 ust. 1 zd. </w:t>
      </w:r>
      <w:r w:rsidR="002D0867">
        <w:rPr>
          <w:rFonts w:cstheme="minorHAnsi"/>
          <w:sz w:val="18"/>
          <w:szCs w:val="18"/>
        </w:rPr>
        <w:t>3</w:t>
      </w:r>
      <w:r w:rsidR="00F10ACC" w:rsidRPr="00BE2058">
        <w:rPr>
          <w:rFonts w:cstheme="minorHAnsi"/>
          <w:sz w:val="18"/>
          <w:szCs w:val="18"/>
        </w:rPr>
        <w:t xml:space="preserve"> </w:t>
      </w:r>
      <w:r w:rsidRPr="006511FF">
        <w:rPr>
          <w:rFonts w:cstheme="minorHAnsi"/>
          <w:i/>
          <w:sz w:val="18"/>
          <w:szCs w:val="18"/>
        </w:rPr>
        <w:t>Regulaminu Przeprowadzania Wstępnych Konsultacji Rynkowych</w:t>
      </w:r>
      <w:r w:rsidR="006511FF">
        <w:rPr>
          <w:rFonts w:cstheme="minorHAnsi"/>
          <w:sz w:val="18"/>
          <w:szCs w:val="18"/>
        </w:rPr>
        <w:t xml:space="preserve">, zgodnie z treścią których odpowiednio: </w:t>
      </w:r>
      <w:r w:rsidR="002D0867">
        <w:rPr>
          <w:rFonts w:cstheme="minorHAnsi"/>
          <w:sz w:val="18"/>
          <w:szCs w:val="18"/>
        </w:rPr>
        <w:t>w</w:t>
      </w:r>
      <w:r w:rsidR="002D0867" w:rsidRPr="002D0867">
        <w:rPr>
          <w:rFonts w:cstheme="minorHAnsi"/>
          <w:sz w:val="18"/>
          <w:szCs w:val="18"/>
        </w:rPr>
        <w:t xml:space="preserve"> Ogłoszeniu Zamawiający wskazuje w szczególnoś</w:t>
      </w:r>
      <w:r w:rsidR="002D0867">
        <w:rPr>
          <w:rFonts w:cstheme="minorHAnsi"/>
          <w:sz w:val="18"/>
          <w:szCs w:val="18"/>
        </w:rPr>
        <w:t xml:space="preserve">ci </w:t>
      </w:r>
      <w:r w:rsidR="002D0867" w:rsidRPr="002D0867">
        <w:rPr>
          <w:rFonts w:cstheme="minorHAnsi"/>
          <w:sz w:val="18"/>
          <w:szCs w:val="18"/>
        </w:rPr>
        <w:t>podstawowe wymagania dopuszczenia do udziału w Konsultacjach (ewentualnie warunki zaproszenia do udziału w Konsultacjach oraz dokumenty lub oświadczenia</w:t>
      </w:r>
      <w:r w:rsidR="002D0867">
        <w:rPr>
          <w:rFonts w:cstheme="minorHAnsi"/>
          <w:sz w:val="18"/>
          <w:szCs w:val="18"/>
        </w:rPr>
        <w:t xml:space="preserve"> potwierdzające ich spełnienie) oraz </w:t>
      </w:r>
      <w:r w:rsidR="002D0867" w:rsidRPr="002D0867">
        <w:rPr>
          <w:rFonts w:cstheme="minorHAnsi"/>
          <w:sz w:val="18"/>
          <w:szCs w:val="18"/>
        </w:rPr>
        <w:t>Zamawiający jest uprawniony do określenia w ogłoszeniu o Konsultacjach warunków zaproszenia do udziału w Konsultacjach</w:t>
      </w:r>
      <w:r w:rsidR="002D0867">
        <w:rPr>
          <w:rFonts w:cstheme="minorHAnsi"/>
          <w:sz w:val="18"/>
          <w:szCs w:val="18"/>
        </w:rPr>
        <w:t>.</w:t>
      </w:r>
    </w:p>
  </w:footnote>
  <w:footnote w:id="4">
    <w:p w14:paraId="78F842CD" w14:textId="38450B0A" w:rsidR="00F10ACC" w:rsidRDefault="00F10ACC" w:rsidP="00BE2058">
      <w:pPr>
        <w:pStyle w:val="Tekstprzypisudolnego"/>
        <w:jc w:val="both"/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por. § 6 ust. 1 zd. 1 </w:t>
      </w:r>
      <w:r w:rsidRPr="006511FF">
        <w:rPr>
          <w:i/>
          <w:sz w:val="18"/>
          <w:szCs w:val="18"/>
        </w:rPr>
        <w:t>Regulaminu Przeprowadzania Wstępnych Konsultacji Rynkowych</w:t>
      </w:r>
      <w:r w:rsidR="002D0867">
        <w:rPr>
          <w:sz w:val="18"/>
          <w:szCs w:val="18"/>
        </w:rPr>
        <w:t xml:space="preserve">, zgodnie z którym </w:t>
      </w:r>
      <w:r w:rsidR="002D0867" w:rsidRPr="002D0867">
        <w:rPr>
          <w:sz w:val="18"/>
          <w:szCs w:val="18"/>
        </w:rPr>
        <w:t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0B7F2299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40C1E"/>
    <w:rsid w:val="000574ED"/>
    <w:rsid w:val="000B5B47"/>
    <w:rsid w:val="000C07BD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7611D"/>
    <w:rsid w:val="00385D1E"/>
    <w:rsid w:val="003B0550"/>
    <w:rsid w:val="003D3650"/>
    <w:rsid w:val="004068A4"/>
    <w:rsid w:val="004112BB"/>
    <w:rsid w:val="0041159F"/>
    <w:rsid w:val="00416BE9"/>
    <w:rsid w:val="00425C4A"/>
    <w:rsid w:val="00443430"/>
    <w:rsid w:val="00453166"/>
    <w:rsid w:val="0050393C"/>
    <w:rsid w:val="00506BCA"/>
    <w:rsid w:val="00507B86"/>
    <w:rsid w:val="00521159"/>
    <w:rsid w:val="005221D7"/>
    <w:rsid w:val="0053336D"/>
    <w:rsid w:val="005642CE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9161C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2CFD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A41E5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550A-C36C-4D80-8B47-2BD54D16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Noworyta Aleksander</cp:lastModifiedBy>
  <cp:revision>2</cp:revision>
  <cp:lastPrinted>2024-11-12T08:41:00Z</cp:lastPrinted>
  <dcterms:created xsi:type="dcterms:W3CDTF">2025-08-07T05:54:00Z</dcterms:created>
  <dcterms:modified xsi:type="dcterms:W3CDTF">2025-08-07T05:54:00Z</dcterms:modified>
</cp:coreProperties>
</file>